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3E" w:rsidRPr="004E053E" w:rsidRDefault="004E053E" w:rsidP="004E053E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E053E">
        <w:rPr>
          <w:rFonts w:ascii="Times New Roman" w:hAnsi="Times New Roman"/>
          <w:bCs/>
          <w:sz w:val="28"/>
          <w:szCs w:val="28"/>
        </w:rPr>
        <w:t>Приложение</w:t>
      </w:r>
    </w:p>
    <w:p w:rsidR="004E053E" w:rsidRPr="004E053E" w:rsidRDefault="004E053E" w:rsidP="004E053E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E053E">
        <w:rPr>
          <w:rFonts w:ascii="Times New Roman" w:hAnsi="Times New Roman"/>
          <w:bCs/>
          <w:sz w:val="28"/>
          <w:szCs w:val="28"/>
        </w:rPr>
        <w:t xml:space="preserve">к постановлению Председателя </w:t>
      </w:r>
      <w:r w:rsidRPr="004E053E">
        <w:rPr>
          <w:rFonts w:ascii="Times New Roman" w:hAnsi="Times New Roman"/>
          <w:bCs/>
          <w:sz w:val="28"/>
          <w:szCs w:val="28"/>
        </w:rPr>
        <w:br/>
        <w:t xml:space="preserve">Собрания представителей </w:t>
      </w:r>
      <w:r w:rsidRPr="004E053E">
        <w:rPr>
          <w:rFonts w:ascii="Times New Roman" w:hAnsi="Times New Roman"/>
          <w:bCs/>
          <w:sz w:val="28"/>
          <w:szCs w:val="28"/>
        </w:rPr>
        <w:br/>
        <w:t>сельского поселения Серноводск муниципального района Сергиевский Самарской области</w:t>
      </w:r>
    </w:p>
    <w:p w:rsidR="004E053E" w:rsidRPr="004E053E" w:rsidRDefault="00AF1620" w:rsidP="004E053E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10.08.2015г.  № 19а</w:t>
      </w:r>
    </w:p>
    <w:p w:rsidR="00234988" w:rsidRDefault="00234988" w:rsidP="00234988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34988" w:rsidRDefault="00234988" w:rsidP="00836950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34988" w:rsidRPr="004E053E" w:rsidRDefault="00234988" w:rsidP="0083695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ПРОЕКТ</w:t>
      </w:r>
    </w:p>
    <w:p w:rsidR="00234988" w:rsidRPr="004E053E" w:rsidRDefault="00234988" w:rsidP="00836950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34988" w:rsidRPr="004E053E" w:rsidRDefault="00234988" w:rsidP="0023498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053E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Серноводск</w:t>
      </w:r>
      <w:bookmarkStart w:id="0" w:name="_GoBack"/>
      <w:bookmarkEnd w:id="0"/>
      <w:r w:rsidRPr="004E053E">
        <w:rPr>
          <w:rFonts w:ascii="Times New Roman" w:hAnsi="Times New Roman"/>
          <w:b/>
          <w:sz w:val="28"/>
          <w:szCs w:val="28"/>
        </w:rPr>
        <w:br/>
        <w:t>муниципального района Сергиевский</w:t>
      </w:r>
    </w:p>
    <w:p w:rsidR="00234988" w:rsidRPr="004E053E" w:rsidRDefault="00234988" w:rsidP="0023498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053E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34988" w:rsidRPr="004E053E" w:rsidRDefault="00234988" w:rsidP="00234988">
      <w:pPr>
        <w:jc w:val="center"/>
        <w:rPr>
          <w:rFonts w:ascii="Times New Roman" w:hAnsi="Times New Roman"/>
          <w:sz w:val="28"/>
          <w:szCs w:val="28"/>
        </w:rPr>
      </w:pPr>
    </w:p>
    <w:p w:rsidR="00234988" w:rsidRPr="004E053E" w:rsidRDefault="00234988" w:rsidP="0023498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053E">
        <w:rPr>
          <w:rFonts w:ascii="Times New Roman" w:hAnsi="Times New Roman"/>
          <w:b/>
          <w:sz w:val="28"/>
          <w:szCs w:val="28"/>
        </w:rPr>
        <w:t>РЕШЕНИЕ</w:t>
      </w:r>
    </w:p>
    <w:p w:rsidR="00234988" w:rsidRPr="004E053E" w:rsidRDefault="00234988" w:rsidP="0083695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053E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234988" w:rsidRPr="004E053E" w:rsidRDefault="00234988" w:rsidP="0023498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053E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поселения Серноводск  муниципального района Сергиевский Самарской области, утвержденные Решением собрания представителей сельского поселения Серноводск муниципального района Сергиевский Самарской области</w:t>
      </w:r>
      <w:r w:rsidRPr="004E053E">
        <w:rPr>
          <w:rFonts w:ascii="Times New Roman" w:hAnsi="Times New Roman"/>
          <w:b/>
          <w:bCs/>
          <w:sz w:val="28"/>
          <w:szCs w:val="28"/>
        </w:rPr>
        <w:t xml:space="preserve"> от 27.12.2013 № 29</w:t>
      </w:r>
    </w:p>
    <w:p w:rsidR="00234988" w:rsidRPr="004E053E" w:rsidRDefault="00234988" w:rsidP="002349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4988" w:rsidRPr="004E053E" w:rsidRDefault="00234988" w:rsidP="00234988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53E">
        <w:rPr>
          <w:rFonts w:ascii="Times New Roman" w:hAnsi="Times New Roman"/>
          <w:sz w:val="28"/>
          <w:szCs w:val="28"/>
        </w:rPr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Серноводск муниципального район</w:t>
      </w:r>
      <w:r w:rsidR="004E053E" w:rsidRPr="004E053E">
        <w:rPr>
          <w:rFonts w:ascii="Times New Roman" w:hAnsi="Times New Roman"/>
          <w:sz w:val="28"/>
          <w:szCs w:val="28"/>
        </w:rPr>
        <w:t>а Сергиевский Самарской области,</w:t>
      </w:r>
      <w:r w:rsidRPr="004E053E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Серноводск</w:t>
      </w:r>
      <w:proofErr w:type="gramEnd"/>
      <w:r w:rsidRPr="004E053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решило:</w:t>
      </w:r>
    </w:p>
    <w:p w:rsidR="00234988" w:rsidRPr="004E053E" w:rsidRDefault="00234988" w:rsidP="004125D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E053E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Серноводск муниципального </w:t>
      </w:r>
      <w:r>
        <w:rPr>
          <w:rFonts w:ascii="Times New Roman" w:hAnsi="Times New Roman"/>
          <w:sz w:val="28"/>
          <w:szCs w:val="28"/>
        </w:rPr>
        <w:t xml:space="preserve">района Сергиевский Самарской области, утвержденные </w:t>
      </w:r>
      <w:r w:rsidR="004E053E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Собрани</w:t>
      </w:r>
      <w:r w:rsidR="004E053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представителей сельского поселения </w:t>
      </w:r>
      <w:r w:rsidRPr="004E053E">
        <w:rPr>
          <w:rFonts w:ascii="Times New Roman" w:hAnsi="Times New Roman"/>
          <w:sz w:val="28"/>
          <w:szCs w:val="28"/>
        </w:rPr>
        <w:t>Серноводск муниципального района Сергиевский Самарской области</w:t>
      </w:r>
      <w:r w:rsidRPr="004E053E">
        <w:rPr>
          <w:rFonts w:ascii="Times New Roman" w:hAnsi="Times New Roman"/>
          <w:bCs/>
          <w:sz w:val="28"/>
          <w:szCs w:val="28"/>
        </w:rPr>
        <w:t xml:space="preserve"> от  27.12.2013 №29</w:t>
      </w:r>
    </w:p>
    <w:p w:rsidR="00234988" w:rsidRDefault="00234988" w:rsidP="004125D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  <w:sectPr w:rsidR="00234988" w:rsidSect="00836950">
          <w:headerReference w:type="even" r:id="rId8"/>
          <w:headerReference w:type="default" r:id="rId9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125D2" w:rsidRPr="004E053E" w:rsidRDefault="004125D2" w:rsidP="004125D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E053E">
        <w:rPr>
          <w:rFonts w:ascii="Times New Roman" w:hAnsi="Times New Roman"/>
          <w:sz w:val="28"/>
          <w:szCs w:val="28"/>
        </w:rPr>
        <w:lastRenderedPageBreak/>
        <w:t xml:space="preserve">1) статью 26 изложить в следующей редакции: </w:t>
      </w:r>
    </w:p>
    <w:p w:rsidR="005F55FA" w:rsidRPr="004E053E" w:rsidRDefault="004125D2" w:rsidP="004125D2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053E">
        <w:rPr>
          <w:rFonts w:ascii="Times New Roman" w:hAnsi="Times New Roman"/>
          <w:sz w:val="28"/>
          <w:szCs w:val="28"/>
        </w:rPr>
        <w:t xml:space="preserve"> </w:t>
      </w:r>
      <w:r w:rsidR="005F55FA" w:rsidRPr="004E053E">
        <w:rPr>
          <w:rFonts w:ascii="Times New Roman" w:hAnsi="Times New Roman"/>
          <w:sz w:val="28"/>
          <w:szCs w:val="28"/>
        </w:rPr>
        <w:t>«</w:t>
      </w:r>
      <w:r w:rsidR="005F55FA" w:rsidRPr="004E053E">
        <w:rPr>
          <w:rFonts w:ascii="Times New Roman" w:hAnsi="Times New Roman"/>
          <w:b/>
          <w:sz w:val="28"/>
          <w:szCs w:val="28"/>
        </w:rPr>
        <w:t>Статья 26.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2585" w:type="dxa"/>
        <w:tblInd w:w="-34" w:type="dxa"/>
        <w:tblLook w:val="04A0" w:firstRow="1" w:lastRow="0" w:firstColumn="1" w:lastColumn="0" w:noHBand="0" w:noVBand="1"/>
      </w:tblPr>
      <w:tblGrid>
        <w:gridCol w:w="882"/>
        <w:gridCol w:w="26"/>
        <w:gridCol w:w="2794"/>
        <w:gridCol w:w="1260"/>
        <w:gridCol w:w="82"/>
        <w:gridCol w:w="979"/>
        <w:gridCol w:w="73"/>
        <w:gridCol w:w="917"/>
        <w:gridCol w:w="75"/>
        <w:gridCol w:w="999"/>
        <w:gridCol w:w="1160"/>
        <w:gridCol w:w="1115"/>
        <w:gridCol w:w="974"/>
        <w:gridCol w:w="1249"/>
      </w:tblGrid>
      <w:tr w:rsidR="005F55FA" w:rsidRPr="00A908AB" w:rsidTr="00836950">
        <w:tc>
          <w:tcPr>
            <w:tcW w:w="882" w:type="dxa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820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883" w:type="dxa"/>
            <w:gridSpan w:val="11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CE4C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4" w:type="dxa"/>
          </w:tcPr>
          <w:p w:rsidR="00917DE2" w:rsidRPr="00A908AB" w:rsidRDefault="00917DE2" w:rsidP="00CE4C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</w:t>
            </w:r>
            <w:proofErr w:type="gramStart"/>
            <w:r w:rsidRPr="00A908AB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979" w:type="dxa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</w:t>
            </w:r>
            <w:proofErr w:type="gramStart"/>
            <w:r w:rsidRPr="00A908AB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990" w:type="dxa"/>
            <w:gridSpan w:val="2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Ж3</w:t>
            </w:r>
          </w:p>
        </w:tc>
        <w:tc>
          <w:tcPr>
            <w:tcW w:w="1074" w:type="dxa"/>
            <w:gridSpan w:val="2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160" w:type="dxa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</w:t>
            </w:r>
            <w:proofErr w:type="gramStart"/>
            <w:r w:rsidRPr="00A908AB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115" w:type="dxa"/>
          </w:tcPr>
          <w:p w:rsidR="00917DE2" w:rsidRPr="00D576E6" w:rsidRDefault="00917DE2" w:rsidP="00CE4C9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576E6">
              <w:rPr>
                <w:rFonts w:ascii="Times New Roman" w:hAnsi="Times New Roman"/>
                <w:b/>
              </w:rPr>
              <w:t>О</w:t>
            </w:r>
            <w:proofErr w:type="gramStart"/>
            <w:r w:rsidRPr="00D576E6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974" w:type="dxa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О5</w:t>
            </w:r>
          </w:p>
        </w:tc>
        <w:tc>
          <w:tcPr>
            <w:tcW w:w="1249" w:type="dxa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О</w:t>
            </w:r>
            <w:proofErr w:type="gramStart"/>
            <w:r w:rsidRPr="00A908AB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5F55FA" w:rsidRPr="00A908AB" w:rsidTr="00836950">
        <w:tc>
          <w:tcPr>
            <w:tcW w:w="908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7" w:type="dxa"/>
            <w:gridSpan w:val="1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CE4C93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CE4C93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342" w:type="dxa"/>
            <w:gridSpan w:val="2"/>
            <w:vAlign w:val="center"/>
          </w:tcPr>
          <w:p w:rsidR="00917DE2" w:rsidRPr="00F01EFC" w:rsidRDefault="00917DE2" w:rsidP="00CE4C93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600</w:t>
            </w:r>
          </w:p>
        </w:tc>
        <w:tc>
          <w:tcPr>
            <w:tcW w:w="979" w:type="dxa"/>
            <w:vAlign w:val="center"/>
          </w:tcPr>
          <w:p w:rsidR="00917DE2" w:rsidRPr="00F01EFC" w:rsidRDefault="00917DE2" w:rsidP="00CE4C93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200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CE4C93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342" w:type="dxa"/>
            <w:gridSpan w:val="2"/>
            <w:vAlign w:val="center"/>
          </w:tcPr>
          <w:p w:rsidR="00917DE2" w:rsidRPr="00F01EFC" w:rsidRDefault="00917DE2" w:rsidP="005F55FA">
            <w:pPr>
              <w:jc w:val="center"/>
              <w:rPr>
                <w:rFonts w:ascii="Times New Roman" w:hAnsi="Times New Roman"/>
              </w:rPr>
            </w:pPr>
          </w:p>
          <w:p w:rsidR="00917DE2" w:rsidRPr="00F01EFC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  <w:p w:rsidR="00917DE2" w:rsidRPr="00F01EFC" w:rsidRDefault="00917DE2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CA48B5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342" w:type="dxa"/>
            <w:gridSpan w:val="2"/>
            <w:vAlign w:val="center"/>
          </w:tcPr>
          <w:p w:rsidR="00917DE2" w:rsidRPr="00F01EFC" w:rsidRDefault="00917DE2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1500</w:t>
            </w:r>
          </w:p>
        </w:tc>
        <w:tc>
          <w:tcPr>
            <w:tcW w:w="979" w:type="dxa"/>
            <w:vAlign w:val="center"/>
          </w:tcPr>
          <w:p w:rsidR="00917DE2" w:rsidRPr="00F01EFC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  <w:b/>
              </w:rPr>
            </w:pPr>
            <w:r w:rsidRPr="00A908A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кв.м.</w:t>
            </w:r>
          </w:p>
        </w:tc>
        <w:tc>
          <w:tcPr>
            <w:tcW w:w="1342" w:type="dxa"/>
            <w:gridSpan w:val="2"/>
            <w:vAlign w:val="center"/>
          </w:tcPr>
          <w:p w:rsidR="00917DE2" w:rsidRPr="00F01EFC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rPr>
          <w:trHeight w:val="1050"/>
        </w:trPr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3000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rPr>
          <w:trHeight w:val="983"/>
        </w:trPr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</w:t>
            </w:r>
            <w:r w:rsidRPr="00A908AB">
              <w:rPr>
                <w:rFonts w:ascii="Times New Roman" w:eastAsia="Times New Roman" w:hAnsi="Times New Roman"/>
              </w:rPr>
              <w:lastRenderedPageBreak/>
              <w:t xml:space="preserve">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lastRenderedPageBreak/>
              <w:t>4000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A908AB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0513F0">
            <w:pPr>
              <w:jc w:val="center"/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</w:t>
            </w:r>
            <w:r w:rsidRPr="00A908AB">
              <w:rPr>
                <w:rFonts w:ascii="Times New Roman" w:eastAsia="Times New Roman" w:hAnsi="Times New Roman"/>
              </w:rPr>
              <w:lastRenderedPageBreak/>
              <w:t xml:space="preserve">земельных участков, за исключением, указанных в пунктах </w:t>
            </w:r>
            <w:r w:rsidRPr="00F01EFC">
              <w:rPr>
                <w:rFonts w:ascii="Times New Roman" w:eastAsia="Times New Roman" w:hAnsi="Times New Roman"/>
              </w:rPr>
              <w:t>1-15 настоящей таблицы</w:t>
            </w:r>
          </w:p>
        </w:tc>
        <w:tc>
          <w:tcPr>
            <w:tcW w:w="1342" w:type="dxa"/>
            <w:gridSpan w:val="2"/>
            <w:vAlign w:val="center"/>
          </w:tcPr>
          <w:p w:rsidR="00917DE2" w:rsidRPr="00A908AB" w:rsidRDefault="00917DE2" w:rsidP="008D14E5">
            <w:pPr>
              <w:jc w:val="center"/>
            </w:pPr>
            <w:r w:rsidRPr="00A908AB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979" w:type="dxa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</w:pPr>
            <w:r w:rsidRPr="00A908AB">
              <w:t>100</w:t>
            </w:r>
          </w:p>
        </w:tc>
        <w:tc>
          <w:tcPr>
            <w:tcW w:w="1074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100</w:t>
            </w:r>
          </w:p>
        </w:tc>
      </w:tr>
      <w:tr w:rsidR="00AF5E69" w:rsidRPr="00A908AB" w:rsidTr="00836950">
        <w:tc>
          <w:tcPr>
            <w:tcW w:w="908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7" w:type="dxa"/>
            <w:gridSpan w:val="1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0" w:type="dxa"/>
            <w:vAlign w:val="center"/>
          </w:tcPr>
          <w:p w:rsidR="00917DE2" w:rsidRPr="00A908AB" w:rsidRDefault="00917DE2" w:rsidP="00CA48B5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999" w:type="dxa"/>
            <w:vAlign w:val="center"/>
          </w:tcPr>
          <w:p w:rsidR="00917DE2" w:rsidRPr="00F01EFC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22,5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22,5</w:t>
            </w:r>
          </w:p>
        </w:tc>
      </w:tr>
      <w:tr w:rsidR="00AF5E69" w:rsidRPr="00A908AB" w:rsidTr="00836950">
        <w:tc>
          <w:tcPr>
            <w:tcW w:w="908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7" w:type="dxa"/>
            <w:gridSpan w:val="1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  <w:shd w:val="clear" w:color="auto" w:fill="auto"/>
          </w:tcPr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5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</w:t>
            </w:r>
          </w:p>
        </w:tc>
        <w:tc>
          <w:tcPr>
            <w:tcW w:w="1160" w:type="dxa"/>
            <w:vAlign w:val="center"/>
          </w:tcPr>
          <w:p w:rsidR="00917DE2" w:rsidRPr="00F01EFC" w:rsidRDefault="00917DE2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917DE2" w:rsidRPr="00F01EFC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1115" w:type="dxa"/>
            <w:vAlign w:val="center"/>
          </w:tcPr>
          <w:p w:rsidR="00917DE2" w:rsidRPr="00F01EFC" w:rsidRDefault="00917DE2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917DE2" w:rsidRPr="00F01EFC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974" w:type="dxa"/>
            <w:vAlign w:val="center"/>
          </w:tcPr>
          <w:p w:rsidR="00917DE2" w:rsidRPr="00F01EFC" w:rsidRDefault="00917DE2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917DE2" w:rsidRPr="00F01EFC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  <w:tc>
          <w:tcPr>
            <w:tcW w:w="1249" w:type="dxa"/>
            <w:vAlign w:val="center"/>
          </w:tcPr>
          <w:p w:rsidR="00917DE2" w:rsidRPr="00F01EFC" w:rsidRDefault="00917DE2" w:rsidP="005F55FA">
            <w:pPr>
              <w:jc w:val="center"/>
              <w:rPr>
                <w:rFonts w:ascii="Times New Roman" w:hAnsi="Times New Roman"/>
                <w:strike/>
              </w:rPr>
            </w:pPr>
          </w:p>
          <w:p w:rsidR="00917DE2" w:rsidRPr="00F01EFC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A908AB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</w:t>
            </w:r>
            <w:r w:rsidRPr="00A908AB">
              <w:rPr>
                <w:rFonts w:ascii="Times New Roman" w:eastAsia="Times New Roman" w:hAnsi="Times New Roman"/>
              </w:rPr>
              <w:lastRenderedPageBreak/>
              <w:t>начального общего и среднего (полного) общего образования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AF5E69" w:rsidRPr="00A908AB" w:rsidTr="00836950">
        <w:tc>
          <w:tcPr>
            <w:tcW w:w="908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7" w:type="dxa"/>
            <w:gridSpan w:val="1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917DE2" w:rsidRPr="00A908AB" w:rsidRDefault="00917DE2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A908AB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90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</w:t>
            </w:r>
            <w:r w:rsidRPr="00F01EFC">
              <w:rPr>
                <w:rFonts w:ascii="Times New Roman" w:eastAsia="MS MinNew Roman" w:hAnsi="Times New Roman"/>
                <w:bCs/>
              </w:rPr>
              <w:t>указанных в пунктах 22-27</w:t>
            </w:r>
            <w:r w:rsidRPr="00A908AB">
              <w:rPr>
                <w:rFonts w:ascii="Times New Roman" w:eastAsia="MS MinNew Roman" w:hAnsi="Times New Roman"/>
                <w:bCs/>
              </w:rPr>
              <w:t xml:space="preserve"> настоящей таблицы, %</w:t>
            </w:r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90</w:t>
            </w:r>
          </w:p>
        </w:tc>
      </w:tr>
      <w:tr w:rsidR="00AF5E69" w:rsidRPr="00A908AB" w:rsidTr="00836950">
        <w:tc>
          <w:tcPr>
            <w:tcW w:w="908" w:type="dxa"/>
            <w:gridSpan w:val="2"/>
          </w:tcPr>
          <w:p w:rsidR="005F55FA" w:rsidRPr="00A908AB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7" w:type="dxa"/>
            <w:gridSpan w:val="1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 xml:space="preserve">многоквартирной жилой застройки,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rPr>
          <w:trHeight w:val="786"/>
        </w:trPr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hAnsi="Times New Roman"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700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2000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1000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F01EFC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2000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площадь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1200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-</w:t>
            </w:r>
          </w:p>
        </w:tc>
      </w:tr>
      <w:tr w:rsidR="00917DE2" w:rsidRPr="00A908AB" w:rsidTr="00836950">
        <w:tc>
          <w:tcPr>
            <w:tcW w:w="908" w:type="dxa"/>
            <w:gridSpan w:val="2"/>
          </w:tcPr>
          <w:p w:rsidR="00917DE2" w:rsidRPr="00A908AB" w:rsidRDefault="00917DE2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4" w:type="dxa"/>
          </w:tcPr>
          <w:p w:rsidR="00917DE2" w:rsidRPr="00A908AB" w:rsidRDefault="00917DE2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160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115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</w:rPr>
              <w:t>0</w:t>
            </w:r>
          </w:p>
        </w:tc>
        <w:tc>
          <w:tcPr>
            <w:tcW w:w="1249" w:type="dxa"/>
            <w:vAlign w:val="center"/>
          </w:tcPr>
          <w:p w:rsidR="00917DE2" w:rsidRPr="00A908AB" w:rsidRDefault="00917DE2" w:rsidP="005F55F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F55FA" w:rsidRPr="00A908AB" w:rsidRDefault="005F55FA" w:rsidP="005F55FA">
      <w:pPr>
        <w:ind w:firstLine="700"/>
        <w:jc w:val="both"/>
        <w:rPr>
          <w:rFonts w:ascii="Times New Roman" w:hAnsi="Times New Roman"/>
        </w:rPr>
      </w:pPr>
    </w:p>
    <w:p w:rsidR="006522BD" w:rsidRPr="004E053E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053E">
        <w:rPr>
          <w:rFonts w:ascii="Times New Roman" w:eastAsia="MS MinNew Roman" w:hAnsi="Times New Roman"/>
          <w:bCs/>
          <w:sz w:val="28"/>
          <w:szCs w:val="28"/>
        </w:rPr>
        <w:t xml:space="preserve">- </w:t>
      </w:r>
      <w:r w:rsidRPr="004E053E">
        <w:rPr>
          <w:rFonts w:ascii="Times New Roman" w:eastAsia="Times New Roman" w:hAnsi="Times New Roman"/>
          <w:sz w:val="28"/>
          <w:szCs w:val="28"/>
        </w:rPr>
        <w:t>Примечания:</w:t>
      </w:r>
    </w:p>
    <w:p w:rsidR="006522BD" w:rsidRPr="004E053E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053E">
        <w:rPr>
          <w:rFonts w:ascii="Times New Roman" w:eastAsia="Times New Roman" w:hAnsi="Times New Roman"/>
          <w:sz w:val="28"/>
          <w:szCs w:val="28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6522BD" w:rsidRPr="004E053E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053E">
        <w:rPr>
          <w:rFonts w:ascii="Times New Roman" w:eastAsia="Times New Roman" w:hAnsi="Times New Roman"/>
          <w:sz w:val="28"/>
          <w:szCs w:val="28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6522BD" w:rsidRPr="004E053E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/>
          <w:b/>
          <w:sz w:val="28"/>
          <w:szCs w:val="28"/>
        </w:rPr>
      </w:pPr>
      <w:r w:rsidRPr="004E053E">
        <w:rPr>
          <w:rFonts w:ascii="Times New Roman" w:eastAsia="Times New Roman" w:hAnsi="Times New Roman"/>
          <w:sz w:val="28"/>
          <w:szCs w:val="28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 w:rsidR="005F55FA" w:rsidRPr="004E053E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053E">
        <w:rPr>
          <w:rFonts w:ascii="Times New Roman" w:hAnsi="Times New Roman"/>
          <w:sz w:val="28"/>
          <w:szCs w:val="28"/>
        </w:rPr>
        <w:t xml:space="preserve">2) статью 27 изложить в следующей редакции: </w:t>
      </w:r>
    </w:p>
    <w:p w:rsidR="006522BD" w:rsidRPr="004E053E" w:rsidRDefault="006522BD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4E053E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E053E">
        <w:rPr>
          <w:rFonts w:ascii="Times New Roman" w:hAnsi="Times New Roman"/>
          <w:b/>
          <w:sz w:val="28"/>
          <w:szCs w:val="28"/>
        </w:rPr>
        <w:t>«Статья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23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7796"/>
      </w:tblGrid>
      <w:tr w:rsidR="005F55FA" w:rsidRPr="00A908AB" w:rsidTr="00836950">
        <w:tc>
          <w:tcPr>
            <w:tcW w:w="1134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402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796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</w:t>
            </w:r>
            <w:r w:rsidRPr="00A908AB">
              <w:rPr>
                <w:rFonts w:ascii="Times New Roman" w:eastAsia="Times New Roman" w:hAnsi="Times New Roman"/>
                <w:b/>
              </w:rPr>
              <w:lastRenderedPageBreak/>
              <w:t>капитального строительства в территориальных зонах</w:t>
            </w:r>
          </w:p>
        </w:tc>
      </w:tr>
    </w:tbl>
    <w:tbl>
      <w:tblPr>
        <w:tblW w:w="12582" w:type="dxa"/>
        <w:tblLook w:val="04A0" w:firstRow="1" w:lastRow="0" w:firstColumn="1" w:lastColumn="0" w:noHBand="0" w:noVBand="1"/>
      </w:tblPr>
      <w:tblGrid>
        <w:gridCol w:w="248"/>
        <w:gridCol w:w="1109"/>
        <w:gridCol w:w="3429"/>
        <w:gridCol w:w="851"/>
        <w:gridCol w:w="992"/>
        <w:gridCol w:w="992"/>
        <w:gridCol w:w="851"/>
        <w:gridCol w:w="850"/>
        <w:gridCol w:w="1134"/>
        <w:gridCol w:w="2126"/>
      </w:tblGrid>
      <w:tr w:rsidR="005743DF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5743DF" w:rsidRPr="00A908AB" w:rsidRDefault="005743DF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DF" w:rsidRPr="00A908AB" w:rsidRDefault="005743D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F" w:rsidRPr="00A908AB" w:rsidRDefault="005743D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F" w:rsidRPr="00A908AB" w:rsidRDefault="005743D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F" w:rsidRPr="00A908AB" w:rsidRDefault="005743D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F" w:rsidRPr="00A908AB" w:rsidRDefault="005743D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5743DF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F" w:rsidRPr="00A908AB" w:rsidRDefault="005743DF" w:rsidP="004B66D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F" w:rsidRPr="00A908AB" w:rsidRDefault="005743D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F" w:rsidRPr="00A908AB" w:rsidRDefault="005743D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F" w:rsidRPr="00A908AB" w:rsidRDefault="005743DF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ИТ</w:t>
            </w:r>
            <w:proofErr w:type="gramEnd"/>
          </w:p>
        </w:tc>
      </w:tr>
      <w:tr w:rsidR="00A908AB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A48B5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CA48B5" w:rsidRPr="00A908AB" w:rsidRDefault="00CA48B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5" w:rsidRPr="00A908AB" w:rsidRDefault="00CA48B5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F01EFC" w:rsidRDefault="00CA48B5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F01EFC" w:rsidRDefault="00CA48B5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CA48B5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CA48B5" w:rsidRPr="00A908AB" w:rsidRDefault="00CA48B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5" w:rsidRPr="00A908AB" w:rsidRDefault="00CA48B5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908AB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A48B5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CA48B5" w:rsidRPr="00A908AB" w:rsidRDefault="00CA48B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5" w:rsidRPr="00A908AB" w:rsidRDefault="00CA48B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5" w:rsidRPr="00A908AB" w:rsidRDefault="00CA48B5" w:rsidP="00CA48B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F01EFC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F01EFC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A908AB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A48B5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CA48B5" w:rsidRPr="00A908AB" w:rsidRDefault="00CA48B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5" w:rsidRPr="00A908AB" w:rsidRDefault="00CA48B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F01EFC" w:rsidRDefault="00CA48B5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F01EFC" w:rsidRDefault="00CA48B5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F01EFC" w:rsidRDefault="00CA48B5" w:rsidP="00F01EF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01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A908AB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A48B5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CA48B5" w:rsidRPr="00A908AB" w:rsidRDefault="00CA48B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5" w:rsidRPr="00A908AB" w:rsidRDefault="00CA48B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A48B5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CA48B5" w:rsidRPr="00A908AB" w:rsidRDefault="00CA48B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5" w:rsidRPr="00A908AB" w:rsidRDefault="00CA48B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CA48B5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CA48B5" w:rsidRPr="00A908AB" w:rsidRDefault="00CA48B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5" w:rsidRPr="00A908AB" w:rsidRDefault="00CA48B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процент </w:t>
            </w: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908AB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A908AB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CA48B5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CA48B5" w:rsidRPr="00A908AB" w:rsidRDefault="00CA48B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5" w:rsidRPr="00A908AB" w:rsidRDefault="00CA48B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CA48B5" w:rsidRPr="00A908AB" w:rsidTr="00836950">
        <w:tc>
          <w:tcPr>
            <w:tcW w:w="248" w:type="dxa"/>
            <w:tcBorders>
              <w:right w:val="single" w:sz="4" w:space="0" w:color="auto"/>
            </w:tcBorders>
          </w:tcPr>
          <w:p w:rsidR="00CA48B5" w:rsidRPr="00A908AB" w:rsidRDefault="00CA48B5" w:rsidP="005F55FA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B5" w:rsidRPr="00A908AB" w:rsidRDefault="00CA48B5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5" w:rsidRPr="00A908AB" w:rsidRDefault="00CA48B5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A908AB" w:rsidRDefault="005F55FA" w:rsidP="005F55FA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5F55FA" w:rsidRPr="004E053E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4E053E">
        <w:rPr>
          <w:rFonts w:ascii="Times New Roman" w:eastAsia="MS MinNew Roman" w:hAnsi="Times New Roman"/>
          <w:bCs/>
          <w:sz w:val="28"/>
          <w:szCs w:val="28"/>
        </w:rPr>
        <w:t>3) статью 28 изложить в следующей редакции:</w:t>
      </w:r>
    </w:p>
    <w:p w:rsidR="005F55FA" w:rsidRPr="004E053E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E053E">
        <w:rPr>
          <w:rFonts w:ascii="Times New Roman" w:hAnsi="Times New Roman"/>
          <w:b/>
          <w:sz w:val="28"/>
          <w:szCs w:val="28"/>
        </w:rPr>
        <w:t>«Статья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2724" w:type="dxa"/>
        <w:tblLook w:val="04A0" w:firstRow="1" w:lastRow="0" w:firstColumn="1" w:lastColumn="0" w:noHBand="0" w:noVBand="1"/>
      </w:tblPr>
      <w:tblGrid>
        <w:gridCol w:w="795"/>
        <w:gridCol w:w="22"/>
        <w:gridCol w:w="4021"/>
        <w:gridCol w:w="3634"/>
        <w:gridCol w:w="4252"/>
      </w:tblGrid>
      <w:tr w:rsidR="00A908AB" w:rsidRPr="00A908AB" w:rsidTr="00836950">
        <w:tc>
          <w:tcPr>
            <w:tcW w:w="817" w:type="dxa"/>
            <w:gridSpan w:val="2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021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886" w:type="dxa"/>
            <w:gridSpan w:val="2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043" w:type="dxa"/>
            <w:gridSpan w:val="2"/>
          </w:tcPr>
          <w:p w:rsidR="00D12CFD" w:rsidRPr="00A908AB" w:rsidRDefault="00D12CFD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634" w:type="dxa"/>
          </w:tcPr>
          <w:p w:rsidR="00D12CFD" w:rsidRPr="00A908AB" w:rsidRDefault="00D12CF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4252" w:type="dxa"/>
          </w:tcPr>
          <w:p w:rsidR="00D12CFD" w:rsidRPr="00A908AB" w:rsidRDefault="00D12CF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5F55FA" w:rsidRPr="00A908AB" w:rsidTr="00836950">
        <w:tc>
          <w:tcPr>
            <w:tcW w:w="795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929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12CFD" w:rsidRPr="00A908AB" w:rsidRDefault="00D12CF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3634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4252" w:type="dxa"/>
          </w:tcPr>
          <w:p w:rsidR="00D12CFD" w:rsidRPr="00A908AB" w:rsidRDefault="00D12CFD" w:rsidP="00D12CF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12CFD" w:rsidRPr="00A908AB" w:rsidRDefault="00D12CF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3634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4252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5F55FA" w:rsidRPr="00A908AB" w:rsidTr="00836950">
        <w:tc>
          <w:tcPr>
            <w:tcW w:w="795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929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12CFD" w:rsidRPr="00A908AB" w:rsidRDefault="00D12CF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634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4252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A908AB" w:rsidTr="00836950">
        <w:tc>
          <w:tcPr>
            <w:tcW w:w="795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929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12CFD" w:rsidRPr="00A908AB" w:rsidRDefault="00D12CF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634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4252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A908AB" w:rsidTr="00836950">
        <w:tc>
          <w:tcPr>
            <w:tcW w:w="795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929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  <w:shd w:val="clear" w:color="auto" w:fill="auto"/>
          </w:tcPr>
          <w:p w:rsidR="00D12CFD" w:rsidRPr="00A908AB" w:rsidRDefault="00D12CFD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908AB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3634" w:type="dxa"/>
            <w:vAlign w:val="center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4252" w:type="dxa"/>
            <w:vAlign w:val="center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12CFD" w:rsidRPr="00A908AB" w:rsidRDefault="00D12CF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3634" w:type="dxa"/>
            <w:vAlign w:val="center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4252" w:type="dxa"/>
            <w:vAlign w:val="center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12CFD" w:rsidRPr="00A908AB" w:rsidRDefault="00D12CF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D12CFD" w:rsidRPr="00A908AB" w:rsidRDefault="00D12CF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634" w:type="dxa"/>
            <w:vAlign w:val="center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4252" w:type="dxa"/>
            <w:vAlign w:val="center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12CFD" w:rsidRPr="00A908AB" w:rsidRDefault="00D12CF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%</w:t>
            </w:r>
          </w:p>
        </w:tc>
        <w:tc>
          <w:tcPr>
            <w:tcW w:w="3634" w:type="dxa"/>
            <w:vAlign w:val="center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4252" w:type="dxa"/>
            <w:vAlign w:val="center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5F55FA" w:rsidRPr="00A908AB" w:rsidTr="00836950">
        <w:tc>
          <w:tcPr>
            <w:tcW w:w="795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929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12CFD" w:rsidRPr="00A908AB" w:rsidRDefault="00D12CF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634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4252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D12CFD" w:rsidRPr="00A908AB" w:rsidTr="00836950">
        <w:tc>
          <w:tcPr>
            <w:tcW w:w="795" w:type="dxa"/>
          </w:tcPr>
          <w:p w:rsidR="00D12CFD" w:rsidRPr="00A908AB" w:rsidRDefault="00D12CFD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</w:tcPr>
          <w:p w:rsidR="00D12CFD" w:rsidRPr="00A908AB" w:rsidRDefault="00D12CF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634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4252" w:type="dxa"/>
          </w:tcPr>
          <w:p w:rsidR="00D12CFD" w:rsidRPr="00A908AB" w:rsidRDefault="00D12CF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5F55FA" w:rsidRPr="004E053E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053E">
        <w:rPr>
          <w:rFonts w:ascii="Times New Roman" w:hAnsi="Times New Roman"/>
          <w:sz w:val="28"/>
          <w:szCs w:val="28"/>
        </w:rPr>
        <w:t xml:space="preserve">Примечание: </w:t>
      </w:r>
    </w:p>
    <w:p w:rsidR="005F55FA" w:rsidRPr="004E053E" w:rsidRDefault="005F55FA" w:rsidP="005F55FA">
      <w:pPr>
        <w:pStyle w:val="ab"/>
        <w:ind w:left="700"/>
        <w:jc w:val="both"/>
        <w:rPr>
          <w:sz w:val="28"/>
          <w:szCs w:val="28"/>
        </w:rPr>
      </w:pPr>
      <w:r w:rsidRPr="004E053E">
        <w:rPr>
          <w:sz w:val="28"/>
          <w:szCs w:val="28"/>
        </w:rPr>
        <w:lastRenderedPageBreak/>
        <w:t>Минимальная площадь земельного участка для зоны Сх</w:t>
      </w:r>
      <w:proofErr w:type="gramStart"/>
      <w:r w:rsidRPr="004E053E">
        <w:rPr>
          <w:sz w:val="28"/>
          <w:szCs w:val="28"/>
        </w:rPr>
        <w:t>1</w:t>
      </w:r>
      <w:proofErr w:type="gramEnd"/>
      <w:r w:rsidRPr="004E053E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5F55FA" w:rsidRPr="004E053E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4E053E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053E">
        <w:rPr>
          <w:rFonts w:ascii="Times New Roman" w:hAnsi="Times New Roman"/>
          <w:sz w:val="28"/>
          <w:szCs w:val="28"/>
        </w:rPr>
        <w:t>4) статью 29 изложить в следующей редакции:</w:t>
      </w:r>
    </w:p>
    <w:p w:rsidR="005F55FA" w:rsidRPr="004E053E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E053E">
        <w:rPr>
          <w:rFonts w:ascii="Times New Roman" w:hAnsi="Times New Roman"/>
          <w:b/>
          <w:sz w:val="28"/>
          <w:szCs w:val="28"/>
        </w:rPr>
        <w:t xml:space="preserve">«Статья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5F55FA" w:rsidRPr="004E053E" w:rsidRDefault="005F55FA" w:rsidP="005F55FA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12295" w:type="dxa"/>
        <w:tblLook w:val="04A0" w:firstRow="1" w:lastRow="0" w:firstColumn="1" w:lastColumn="0" w:noHBand="0" w:noVBand="1"/>
      </w:tblPr>
      <w:tblGrid>
        <w:gridCol w:w="1057"/>
        <w:gridCol w:w="3872"/>
        <w:gridCol w:w="2729"/>
        <w:gridCol w:w="2050"/>
        <w:gridCol w:w="2587"/>
      </w:tblGrid>
      <w:tr w:rsidR="005F55FA" w:rsidRPr="00A908AB" w:rsidTr="00836950">
        <w:tc>
          <w:tcPr>
            <w:tcW w:w="1057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872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366" w:type="dxa"/>
            <w:gridSpan w:val="3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EE284D" w:rsidRPr="00A908AB" w:rsidTr="00836950">
        <w:trPr>
          <w:trHeight w:val="551"/>
        </w:trPr>
        <w:tc>
          <w:tcPr>
            <w:tcW w:w="1057" w:type="dxa"/>
          </w:tcPr>
          <w:p w:rsidR="00EE284D" w:rsidRPr="00A908AB" w:rsidRDefault="00EE284D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72" w:type="dxa"/>
          </w:tcPr>
          <w:p w:rsidR="00EE284D" w:rsidRPr="00A908AB" w:rsidRDefault="00EE284D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729" w:type="dxa"/>
          </w:tcPr>
          <w:p w:rsidR="00EE284D" w:rsidRPr="00A908AB" w:rsidRDefault="00EE284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050" w:type="dxa"/>
          </w:tcPr>
          <w:p w:rsidR="00EE284D" w:rsidRPr="00A908AB" w:rsidRDefault="00EE284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2587" w:type="dxa"/>
          </w:tcPr>
          <w:p w:rsidR="00EE284D" w:rsidRPr="00A908AB" w:rsidRDefault="00EE284D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5F55FA" w:rsidRPr="00A908AB" w:rsidTr="00836950">
        <w:tc>
          <w:tcPr>
            <w:tcW w:w="1057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238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EE284D" w:rsidRPr="00A908AB" w:rsidTr="00836950">
        <w:tc>
          <w:tcPr>
            <w:tcW w:w="1057" w:type="dxa"/>
          </w:tcPr>
          <w:p w:rsidR="00EE284D" w:rsidRPr="00A908AB" w:rsidRDefault="00EE284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72" w:type="dxa"/>
          </w:tcPr>
          <w:p w:rsidR="00EE284D" w:rsidRPr="00A908AB" w:rsidRDefault="00EE284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2729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050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587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EE284D" w:rsidRPr="00A908AB" w:rsidTr="00836950">
        <w:tc>
          <w:tcPr>
            <w:tcW w:w="1057" w:type="dxa"/>
          </w:tcPr>
          <w:p w:rsidR="00EE284D" w:rsidRPr="00A908AB" w:rsidRDefault="00EE284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72" w:type="dxa"/>
          </w:tcPr>
          <w:p w:rsidR="00EE284D" w:rsidRPr="00A908AB" w:rsidRDefault="00EE284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2729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050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587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F55FA" w:rsidRPr="00A908AB" w:rsidTr="00836950">
        <w:tc>
          <w:tcPr>
            <w:tcW w:w="1057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238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E284D" w:rsidRPr="00A908AB" w:rsidTr="00836950">
        <w:tc>
          <w:tcPr>
            <w:tcW w:w="1057" w:type="dxa"/>
          </w:tcPr>
          <w:p w:rsidR="00EE284D" w:rsidRPr="00A908AB" w:rsidRDefault="00EE284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72" w:type="dxa"/>
          </w:tcPr>
          <w:p w:rsidR="00EE284D" w:rsidRPr="00A908AB" w:rsidRDefault="00EE284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729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050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2587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EF4117" w:rsidRPr="00A908AB" w:rsidTr="00836950">
        <w:tc>
          <w:tcPr>
            <w:tcW w:w="1057" w:type="dxa"/>
          </w:tcPr>
          <w:p w:rsidR="00EF4117" w:rsidRPr="00A908AB" w:rsidRDefault="00EF4117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238" w:type="dxa"/>
            <w:gridSpan w:val="4"/>
            <w:shd w:val="clear" w:color="auto" w:fill="BFBFBF" w:themeFill="background1" w:themeFillShade="BF"/>
          </w:tcPr>
          <w:p w:rsidR="00EF4117" w:rsidRPr="00A908AB" w:rsidRDefault="00EF4117" w:rsidP="00EF4117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E284D" w:rsidRPr="00A908AB" w:rsidTr="00836950">
        <w:tc>
          <w:tcPr>
            <w:tcW w:w="1057" w:type="dxa"/>
          </w:tcPr>
          <w:p w:rsidR="00EE284D" w:rsidRPr="00A908AB" w:rsidRDefault="00EE284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72" w:type="dxa"/>
          </w:tcPr>
          <w:p w:rsidR="00EE284D" w:rsidRPr="00A908AB" w:rsidRDefault="00EE284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729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050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587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F55FA" w:rsidRPr="00A908AB" w:rsidTr="00836950">
        <w:tc>
          <w:tcPr>
            <w:tcW w:w="1057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238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</w:t>
            </w:r>
            <w:r w:rsidRPr="00A908AB">
              <w:rPr>
                <w:rFonts w:ascii="Times New Roman" w:hAnsi="Times New Roman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EE284D" w:rsidRPr="00A908AB" w:rsidTr="00836950">
        <w:tc>
          <w:tcPr>
            <w:tcW w:w="1057" w:type="dxa"/>
          </w:tcPr>
          <w:p w:rsidR="00EE284D" w:rsidRPr="00A908AB" w:rsidRDefault="00EE284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72" w:type="dxa"/>
          </w:tcPr>
          <w:p w:rsidR="00EE284D" w:rsidRPr="00A908AB" w:rsidRDefault="00EE284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729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050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587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5F55FA" w:rsidRPr="00A908AB" w:rsidTr="00836950">
        <w:tc>
          <w:tcPr>
            <w:tcW w:w="1057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238" w:type="dxa"/>
            <w:gridSpan w:val="4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EE284D" w:rsidRPr="00A908AB" w:rsidTr="00836950">
        <w:tc>
          <w:tcPr>
            <w:tcW w:w="1057" w:type="dxa"/>
          </w:tcPr>
          <w:p w:rsidR="00EE284D" w:rsidRPr="00A908AB" w:rsidRDefault="00EE284D" w:rsidP="005F55FA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72" w:type="dxa"/>
          </w:tcPr>
          <w:p w:rsidR="00EE284D" w:rsidRPr="00A908AB" w:rsidRDefault="00EE284D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729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050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2587" w:type="dxa"/>
          </w:tcPr>
          <w:p w:rsidR="00EE284D" w:rsidRPr="00A908AB" w:rsidRDefault="00EE284D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5F55FA" w:rsidRPr="004E053E" w:rsidRDefault="00963312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F55FA" w:rsidRPr="004E053E">
        <w:rPr>
          <w:rFonts w:ascii="Times New Roman" w:hAnsi="Times New Roman"/>
          <w:sz w:val="28"/>
          <w:szCs w:val="28"/>
        </w:rPr>
        <w:t>) дополнить статьей 29.1:</w:t>
      </w:r>
    </w:p>
    <w:p w:rsidR="005F55FA" w:rsidRPr="004E053E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E053E">
        <w:rPr>
          <w:rFonts w:ascii="Times New Roman" w:hAnsi="Times New Roman"/>
          <w:b/>
          <w:sz w:val="28"/>
          <w:szCs w:val="28"/>
        </w:rPr>
        <w:t xml:space="preserve">«Статья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5F55FA" w:rsidRPr="00A908AB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2299" w:type="dxa"/>
        <w:tblLook w:val="04A0" w:firstRow="1" w:lastRow="0" w:firstColumn="1" w:lastColumn="0" w:noHBand="0" w:noVBand="1"/>
      </w:tblPr>
      <w:tblGrid>
        <w:gridCol w:w="959"/>
        <w:gridCol w:w="4678"/>
        <w:gridCol w:w="6662"/>
      </w:tblGrid>
      <w:tr w:rsidR="005F55FA" w:rsidRPr="00A908AB" w:rsidTr="00836950">
        <w:tc>
          <w:tcPr>
            <w:tcW w:w="959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A908A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908A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678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662" w:type="dxa"/>
          </w:tcPr>
          <w:p w:rsidR="005F55FA" w:rsidRPr="00A908AB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5F55FA" w:rsidRPr="00A908AB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2299" w:type="dxa"/>
        <w:tblLook w:val="04A0" w:firstRow="1" w:lastRow="0" w:firstColumn="1" w:lastColumn="0" w:noHBand="0" w:noVBand="1"/>
      </w:tblPr>
      <w:tblGrid>
        <w:gridCol w:w="1101"/>
        <w:gridCol w:w="4536"/>
        <w:gridCol w:w="6662"/>
      </w:tblGrid>
      <w:tr w:rsidR="00A45DFA" w:rsidRPr="00A908AB" w:rsidTr="00836950">
        <w:tc>
          <w:tcPr>
            <w:tcW w:w="1101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536" w:type="dxa"/>
          </w:tcPr>
          <w:p w:rsidR="00A45DFA" w:rsidRPr="00A908AB" w:rsidRDefault="00A45DFA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662" w:type="dxa"/>
          </w:tcPr>
          <w:p w:rsidR="00A45DFA" w:rsidRPr="00A908AB" w:rsidRDefault="00A45D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A908A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5F55FA" w:rsidRPr="00A908AB" w:rsidTr="00836950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198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45DFA" w:rsidRPr="00A908AB" w:rsidTr="00836950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36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6662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45DFA" w:rsidRPr="00A908AB" w:rsidTr="00836950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36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6662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5F55FA" w:rsidRPr="00A908AB" w:rsidTr="00836950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198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45DFA" w:rsidRPr="00A908AB" w:rsidTr="00836950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36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6662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A908AB" w:rsidTr="00836950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198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 w:rsidRPr="00A908AB">
              <w:rPr>
                <w:rFonts w:ascii="Times New Roman" w:hAnsi="Times New Roman"/>
              </w:rPr>
              <w:lastRenderedPageBreak/>
              <w:t>сооружений</w:t>
            </w:r>
          </w:p>
        </w:tc>
      </w:tr>
      <w:tr w:rsidR="00A45DFA" w:rsidRPr="00A908AB" w:rsidTr="00836950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36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6662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A908AB" w:rsidTr="00836950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198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45DFA" w:rsidRPr="00A908AB" w:rsidTr="00836950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36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6662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F55FA" w:rsidRPr="00A908AB" w:rsidTr="00836950">
        <w:tc>
          <w:tcPr>
            <w:tcW w:w="1101" w:type="dxa"/>
          </w:tcPr>
          <w:p w:rsidR="005F55FA" w:rsidRPr="00A908AB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198" w:type="dxa"/>
            <w:gridSpan w:val="2"/>
            <w:shd w:val="clear" w:color="auto" w:fill="D9D9D9" w:themeFill="background1" w:themeFillShade="D9"/>
          </w:tcPr>
          <w:p w:rsidR="005F55FA" w:rsidRPr="00A908AB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A45DFA" w:rsidRPr="00A908AB" w:rsidTr="00836950">
        <w:tc>
          <w:tcPr>
            <w:tcW w:w="1101" w:type="dxa"/>
          </w:tcPr>
          <w:p w:rsidR="00A45DFA" w:rsidRPr="00A908AB" w:rsidRDefault="00A45DFA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536" w:type="dxa"/>
          </w:tcPr>
          <w:p w:rsidR="00A45DFA" w:rsidRPr="00A908AB" w:rsidRDefault="00A45D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A908AB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6662" w:type="dxa"/>
          </w:tcPr>
          <w:p w:rsidR="00A45DFA" w:rsidRPr="00A908AB" w:rsidRDefault="00A45D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</w:t>
            </w:r>
          </w:p>
        </w:tc>
      </w:tr>
    </w:tbl>
    <w:p w:rsidR="005F55FA" w:rsidRPr="00A908AB" w:rsidRDefault="005F55FA" w:rsidP="005F55FA"/>
    <w:p w:rsidR="006625BA" w:rsidRPr="00A908AB" w:rsidRDefault="006625BA"/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950" w:rsidRDefault="00836950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7D8" w:rsidRDefault="00ED57D8" w:rsidP="00C95C7F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ED57D8" w:rsidSect="00836950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D251B" w:rsidRPr="00A908A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 в </w:t>
      </w:r>
      <w:r w:rsidRPr="004E053E">
        <w:rPr>
          <w:rFonts w:ascii="Times New Roman" w:hAnsi="Times New Roman"/>
          <w:sz w:val="28"/>
          <w:szCs w:val="28"/>
        </w:rPr>
        <w:t xml:space="preserve">газете «Сергиевский вестник» </w:t>
      </w:r>
      <w:r w:rsidRPr="00A908AB">
        <w:rPr>
          <w:rFonts w:ascii="Times New Roman" w:hAnsi="Times New Roman"/>
          <w:sz w:val="28"/>
          <w:szCs w:val="28"/>
        </w:rPr>
        <w:t>в течение десяти дней со дня издания.</w:t>
      </w:r>
    </w:p>
    <w:p w:rsidR="001D251B" w:rsidRPr="00A908A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A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A908A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053E" w:rsidRPr="00882563" w:rsidRDefault="004E053E" w:rsidP="004E053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82563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4E053E" w:rsidRPr="001C5E07" w:rsidRDefault="004E053E" w:rsidP="004E053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82563">
        <w:rPr>
          <w:rFonts w:ascii="Times New Roman" w:hAnsi="Times New Roman"/>
          <w:sz w:val="28"/>
          <w:szCs w:val="28"/>
        </w:rPr>
        <w:t>сельского поселения</w:t>
      </w:r>
      <w:r w:rsidRPr="001C5E07">
        <w:rPr>
          <w:rFonts w:ascii="Times New Roman" w:hAnsi="Times New Roman"/>
          <w:sz w:val="28"/>
          <w:szCs w:val="28"/>
        </w:rPr>
        <w:t xml:space="preserve"> </w:t>
      </w:r>
      <w:r w:rsidR="00C95C7F">
        <w:rPr>
          <w:rFonts w:ascii="Times New Roman" w:hAnsi="Times New Roman"/>
          <w:sz w:val="28"/>
          <w:szCs w:val="28"/>
        </w:rPr>
        <w:t>Серноводск</w:t>
      </w:r>
    </w:p>
    <w:p w:rsidR="004E053E" w:rsidRPr="001C5E07" w:rsidRDefault="004E053E" w:rsidP="004E053E">
      <w:pPr>
        <w:jc w:val="both"/>
        <w:rPr>
          <w:rFonts w:ascii="Times New Roman" w:hAnsi="Times New Roman"/>
          <w:sz w:val="28"/>
          <w:szCs w:val="28"/>
        </w:rPr>
      </w:pPr>
      <w:r w:rsidRPr="001C5E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82563">
        <w:rPr>
          <w:rFonts w:ascii="Times New Roman" w:hAnsi="Times New Roman"/>
          <w:sz w:val="28"/>
          <w:szCs w:val="28"/>
        </w:rPr>
        <w:t>Сергиевский</w:t>
      </w:r>
    </w:p>
    <w:p w:rsidR="001D251B" w:rsidRPr="00A908AB" w:rsidRDefault="004E053E" w:rsidP="004E053E">
      <w:pPr>
        <w:jc w:val="both"/>
        <w:rPr>
          <w:rFonts w:ascii="Times New Roman" w:hAnsi="Times New Roman"/>
          <w:sz w:val="28"/>
          <w:szCs w:val="28"/>
        </w:rPr>
      </w:pPr>
      <w:r w:rsidRPr="00882563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95C7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95C7F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C95C7F">
        <w:rPr>
          <w:rFonts w:ascii="Times New Roman" w:hAnsi="Times New Roman"/>
          <w:sz w:val="28"/>
          <w:szCs w:val="28"/>
        </w:rPr>
        <w:t>Тулгаев</w:t>
      </w:r>
      <w:proofErr w:type="spellEnd"/>
    </w:p>
    <w:p w:rsidR="00ED57D8" w:rsidRDefault="00ED57D8">
      <w:pPr>
        <w:sectPr w:rsidR="00ED57D8" w:rsidSect="00ED57D8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251B" w:rsidRPr="00A908AB" w:rsidRDefault="001D251B"/>
    <w:sectPr w:rsidR="001D251B" w:rsidRPr="00A908AB" w:rsidSect="00836950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08" w:rsidRDefault="004D0508">
      <w:r>
        <w:separator/>
      </w:r>
    </w:p>
  </w:endnote>
  <w:endnote w:type="continuationSeparator" w:id="0">
    <w:p w:rsidR="004D0508" w:rsidRDefault="004D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08" w:rsidRDefault="004D0508">
      <w:r>
        <w:separator/>
      </w:r>
    </w:p>
  </w:footnote>
  <w:footnote w:type="continuationSeparator" w:id="0">
    <w:p w:rsidR="004D0508" w:rsidRDefault="004D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50" w:rsidRDefault="00836950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36950" w:rsidRDefault="008369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50" w:rsidRDefault="00836950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F1620">
      <w:rPr>
        <w:rStyle w:val="afa"/>
        <w:noProof/>
      </w:rPr>
      <w:t>2</w:t>
    </w:r>
    <w:r>
      <w:rPr>
        <w:rStyle w:val="afa"/>
      </w:rPr>
      <w:fldChar w:fldCharType="end"/>
    </w:r>
  </w:p>
  <w:p w:rsidR="00836950" w:rsidRDefault="008369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18"/>
  </w:num>
  <w:num w:numId="10">
    <w:abstractNumId w:val="2"/>
  </w:num>
  <w:num w:numId="11">
    <w:abstractNumId w:val="3"/>
  </w:num>
  <w:num w:numId="12">
    <w:abstractNumId w:val="12"/>
  </w:num>
  <w:num w:numId="13">
    <w:abstractNumId w:val="17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FA"/>
    <w:rsid w:val="000015BF"/>
    <w:rsid w:val="00030593"/>
    <w:rsid w:val="000513F0"/>
    <w:rsid w:val="000713E8"/>
    <w:rsid w:val="000A70FA"/>
    <w:rsid w:val="001C0442"/>
    <w:rsid w:val="001D251B"/>
    <w:rsid w:val="00206212"/>
    <w:rsid w:val="00224280"/>
    <w:rsid w:val="00234988"/>
    <w:rsid w:val="00274DA9"/>
    <w:rsid w:val="00284717"/>
    <w:rsid w:val="002E5CF9"/>
    <w:rsid w:val="00303E54"/>
    <w:rsid w:val="00363DD3"/>
    <w:rsid w:val="003679A7"/>
    <w:rsid w:val="0039309D"/>
    <w:rsid w:val="003B13D5"/>
    <w:rsid w:val="003B182A"/>
    <w:rsid w:val="003B6AD5"/>
    <w:rsid w:val="003C6FB3"/>
    <w:rsid w:val="003E04A2"/>
    <w:rsid w:val="00404E05"/>
    <w:rsid w:val="00405C5E"/>
    <w:rsid w:val="004125D2"/>
    <w:rsid w:val="00415B95"/>
    <w:rsid w:val="00420DD6"/>
    <w:rsid w:val="0042358E"/>
    <w:rsid w:val="004B66DC"/>
    <w:rsid w:val="004C6F57"/>
    <w:rsid w:val="004D0508"/>
    <w:rsid w:val="004D693D"/>
    <w:rsid w:val="004E053E"/>
    <w:rsid w:val="005743DF"/>
    <w:rsid w:val="00576206"/>
    <w:rsid w:val="005772BB"/>
    <w:rsid w:val="00584359"/>
    <w:rsid w:val="005F55FA"/>
    <w:rsid w:val="00616C3F"/>
    <w:rsid w:val="006408F0"/>
    <w:rsid w:val="006522BD"/>
    <w:rsid w:val="006625BA"/>
    <w:rsid w:val="00675236"/>
    <w:rsid w:val="006A417C"/>
    <w:rsid w:val="006B3A2C"/>
    <w:rsid w:val="006C315C"/>
    <w:rsid w:val="006D01C4"/>
    <w:rsid w:val="00704BFD"/>
    <w:rsid w:val="00714B44"/>
    <w:rsid w:val="007459D1"/>
    <w:rsid w:val="0075431B"/>
    <w:rsid w:val="007A0633"/>
    <w:rsid w:val="007A6E9D"/>
    <w:rsid w:val="007E4F92"/>
    <w:rsid w:val="00836950"/>
    <w:rsid w:val="0083700F"/>
    <w:rsid w:val="008506F6"/>
    <w:rsid w:val="008514D4"/>
    <w:rsid w:val="008C334D"/>
    <w:rsid w:val="008D14E5"/>
    <w:rsid w:val="008D2981"/>
    <w:rsid w:val="008F4028"/>
    <w:rsid w:val="00917DE2"/>
    <w:rsid w:val="00944A76"/>
    <w:rsid w:val="009501A5"/>
    <w:rsid w:val="009516BB"/>
    <w:rsid w:val="00963312"/>
    <w:rsid w:val="00976AF3"/>
    <w:rsid w:val="00996645"/>
    <w:rsid w:val="009B3923"/>
    <w:rsid w:val="009F3BF3"/>
    <w:rsid w:val="00A11D48"/>
    <w:rsid w:val="00A14F18"/>
    <w:rsid w:val="00A4051C"/>
    <w:rsid w:val="00A45DFA"/>
    <w:rsid w:val="00A522DF"/>
    <w:rsid w:val="00A84809"/>
    <w:rsid w:val="00A908AB"/>
    <w:rsid w:val="00AA697C"/>
    <w:rsid w:val="00AE0148"/>
    <w:rsid w:val="00AF1620"/>
    <w:rsid w:val="00AF5E69"/>
    <w:rsid w:val="00BA1D2A"/>
    <w:rsid w:val="00BE6A69"/>
    <w:rsid w:val="00C23465"/>
    <w:rsid w:val="00C35CC0"/>
    <w:rsid w:val="00C368BC"/>
    <w:rsid w:val="00C50E7E"/>
    <w:rsid w:val="00C678FC"/>
    <w:rsid w:val="00C77B7B"/>
    <w:rsid w:val="00C873F3"/>
    <w:rsid w:val="00C95C7F"/>
    <w:rsid w:val="00CA48B5"/>
    <w:rsid w:val="00CC3342"/>
    <w:rsid w:val="00CC5C73"/>
    <w:rsid w:val="00CE4C93"/>
    <w:rsid w:val="00D018CF"/>
    <w:rsid w:val="00D12CFD"/>
    <w:rsid w:val="00D17AB8"/>
    <w:rsid w:val="00D34F37"/>
    <w:rsid w:val="00D55B3E"/>
    <w:rsid w:val="00D576E6"/>
    <w:rsid w:val="00E72C9F"/>
    <w:rsid w:val="00E918E7"/>
    <w:rsid w:val="00ED015C"/>
    <w:rsid w:val="00ED43F4"/>
    <w:rsid w:val="00ED57D8"/>
    <w:rsid w:val="00EE284D"/>
    <w:rsid w:val="00EF4117"/>
    <w:rsid w:val="00F01EFC"/>
    <w:rsid w:val="00F352A0"/>
    <w:rsid w:val="00F36A15"/>
    <w:rsid w:val="00F42E33"/>
    <w:rsid w:val="00F66689"/>
    <w:rsid w:val="00F84E10"/>
    <w:rsid w:val="00F9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4</cp:revision>
  <cp:lastPrinted>2015-08-18T09:09:00Z</cp:lastPrinted>
  <dcterms:created xsi:type="dcterms:W3CDTF">2015-09-09T11:38:00Z</dcterms:created>
  <dcterms:modified xsi:type="dcterms:W3CDTF">2015-09-09T12:38:00Z</dcterms:modified>
</cp:coreProperties>
</file>